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8D" w:rsidRDefault="004540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408D" w:rsidRDefault="0045408D">
      <w:pPr>
        <w:pStyle w:val="ConsPlusNormal"/>
        <w:jc w:val="both"/>
      </w:pPr>
    </w:p>
    <w:p w:rsidR="0045408D" w:rsidRDefault="0045408D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подтверждении соответствия дополнительным требованиям участника закупки услуг общественного питания и (или) поставки пищевых продуктов для образовательных, медицинских организаций, организаций социального обслуживания, отдыха детей и их оздоровления.</w:t>
      </w:r>
    </w:p>
    <w:p w:rsidR="0045408D" w:rsidRDefault="0045408D">
      <w:pPr>
        <w:pStyle w:val="ConsPlusNormal"/>
        <w:jc w:val="both"/>
      </w:pPr>
    </w:p>
    <w:p w:rsidR="0045408D" w:rsidRDefault="0045408D">
      <w:pPr>
        <w:pStyle w:val="ConsPlusNormal"/>
        <w:ind w:firstLine="540"/>
        <w:jc w:val="both"/>
      </w:pPr>
      <w:r>
        <w:rPr>
          <w:b/>
        </w:rPr>
        <w:t>Ответ:</w:t>
      </w:r>
    </w:p>
    <w:p w:rsidR="0045408D" w:rsidRDefault="0045408D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5408D" w:rsidRDefault="0045408D">
      <w:pPr>
        <w:pStyle w:val="ConsPlusTitle"/>
        <w:jc w:val="center"/>
      </w:pPr>
    </w:p>
    <w:p w:rsidR="0045408D" w:rsidRDefault="0045408D">
      <w:pPr>
        <w:pStyle w:val="ConsPlusTitle"/>
        <w:jc w:val="center"/>
      </w:pPr>
      <w:r>
        <w:t>ПИСЬМО</w:t>
      </w:r>
    </w:p>
    <w:p w:rsidR="0045408D" w:rsidRDefault="0045408D">
      <w:pPr>
        <w:pStyle w:val="ConsPlusTitle"/>
        <w:jc w:val="center"/>
      </w:pPr>
      <w:r>
        <w:t>от 29 октября 2015 г. N Д28и-3194</w:t>
      </w:r>
    </w:p>
    <w:p w:rsidR="0045408D" w:rsidRDefault="0045408D">
      <w:pPr>
        <w:pStyle w:val="ConsPlusNormal"/>
        <w:jc w:val="both"/>
      </w:pPr>
    </w:p>
    <w:p w:rsidR="0045408D" w:rsidRDefault="0045408D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с предложениями о внесении изменений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услуг..." (далее - постановление N 99) и сообщает.</w:t>
      </w:r>
    </w:p>
    <w:p w:rsidR="0045408D" w:rsidRDefault="0045408D">
      <w:pPr>
        <w:pStyle w:val="ConsPlusNormal"/>
        <w:ind w:firstLine="540"/>
        <w:jc w:val="both"/>
      </w:pPr>
      <w:r>
        <w:t xml:space="preserve">В обращении содержится предложение о включении в </w:t>
      </w:r>
      <w:hyperlink r:id="rId7" w:history="1">
        <w:r>
          <w:rPr>
            <w:color w:val="0000FF"/>
          </w:rPr>
          <w:t>пункт 6</w:t>
        </w:r>
      </w:hyperlink>
      <w:r>
        <w:t xml:space="preserve"> приложения N 2 к постановлению N 99 дополнительного условия о том, что для целей подтверждения соответствия участника закупки дополнительным требованиям суммирование стоимости нескольких контрактов, договоров не допускается.</w:t>
      </w:r>
    </w:p>
    <w:p w:rsidR="0045408D" w:rsidRDefault="0045408D">
      <w:pPr>
        <w:pStyle w:val="ConsPlusNormal"/>
        <w:ind w:firstLine="540"/>
        <w:jc w:val="both"/>
      </w:pPr>
      <w:proofErr w:type="gramStart"/>
      <w:r>
        <w:t xml:space="preserve">В этой связи отмечаем, что дополнительным требованием к участникам закупки услуг общественного питания и (или) поставки пищевых продуктов, указанных в </w:t>
      </w:r>
      <w:hyperlink r:id="rId8" w:history="1">
        <w:r>
          <w:rPr>
            <w:color w:val="0000FF"/>
          </w:rPr>
          <w:t>пункте 6</w:t>
        </w:r>
      </w:hyperlink>
      <w:r>
        <w:t xml:space="preserve"> приложения N 2 к постановлению N 99, в случае если начальная (максимальная) цена заключаемого контракта превышает 500 тыс. рублей, является наличие опыта исполнения (с учетом правопреемства) контракта (договора с бюджетным учреждением) на оказание услуг общественного питания и (или</w:t>
      </w:r>
      <w:proofErr w:type="gramEnd"/>
      <w:r>
        <w:t xml:space="preserve">) поставки пищевых продуктов за последние три года до даты подачи заявки на участие в соответствующем конкурсе, цена которого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конкурс.</w:t>
      </w:r>
    </w:p>
    <w:p w:rsidR="0045408D" w:rsidRDefault="0045408D">
      <w:pPr>
        <w:pStyle w:val="ConsPlusNormal"/>
        <w:ind w:firstLine="540"/>
        <w:jc w:val="both"/>
      </w:pPr>
      <w:r>
        <w:t xml:space="preserve">Учитывая положения </w:t>
      </w:r>
      <w:hyperlink r:id="rId9" w:history="1">
        <w:r>
          <w:rPr>
            <w:color w:val="0000FF"/>
          </w:rPr>
          <w:t>пунктов 7</w:t>
        </w:r>
      </w:hyperlink>
      <w:r>
        <w:t xml:space="preserve">, </w:t>
      </w:r>
      <w:hyperlink r:id="rId10" w:history="1">
        <w:r>
          <w:rPr>
            <w:color w:val="0000FF"/>
          </w:rPr>
          <w:t>8 статьи 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документом, подтверждающим соответствие указанному дополнительному требованию, является один государственный или муниципальный контракт либо один договор, заключенный с бюджетным учреждением.</w:t>
      </w:r>
    </w:p>
    <w:p w:rsidR="0045408D" w:rsidRDefault="0045408D">
      <w:pPr>
        <w:pStyle w:val="ConsPlusNormal"/>
        <w:ind w:firstLine="540"/>
        <w:jc w:val="both"/>
      </w:pPr>
      <w:r>
        <w:t xml:space="preserve">При этом заявка на участие в закупке, в соответствии с положениями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N 99, может содержать копии нескольких ранее исполненных контрактов либо договоров и документов о приемке поставленного товара, выполненной работы, оказанной услуги.</w:t>
      </w:r>
    </w:p>
    <w:p w:rsidR="0045408D" w:rsidRDefault="0045408D">
      <w:pPr>
        <w:pStyle w:val="ConsPlusNormal"/>
        <w:ind w:firstLine="540"/>
        <w:jc w:val="both"/>
      </w:pPr>
      <w:r>
        <w:t xml:space="preserve">Однако обязательным является наличие в составе заявки участников закупки одного государственного или муниципального контракта или договора с бюджетным учреждением стоимостью не менее 20 процентов начальной (максимальной) цены контракта, договора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 Наличие такого контракта (договора) и документа о приемке поставленного товара, выполненной работы, оказанной услуги является условием допуска к участию в соответствующей закупке.</w:t>
      </w:r>
    </w:p>
    <w:p w:rsidR="0045408D" w:rsidRDefault="0045408D">
      <w:pPr>
        <w:pStyle w:val="ConsPlusNormal"/>
        <w:ind w:firstLine="540"/>
        <w:jc w:val="both"/>
      </w:pPr>
      <w:r>
        <w:t xml:space="preserve">Учитывая изложенное, считаем излишним указанное в обращении внесение изменений в </w:t>
      </w:r>
      <w:hyperlink r:id="rId12" w:history="1">
        <w:r>
          <w:rPr>
            <w:color w:val="0000FF"/>
          </w:rPr>
          <w:t>пункт 6</w:t>
        </w:r>
      </w:hyperlink>
      <w:r>
        <w:t xml:space="preserve"> приложения N 2 к постановлению N 99.</w:t>
      </w:r>
    </w:p>
    <w:p w:rsidR="0045408D" w:rsidRDefault="0045408D">
      <w:pPr>
        <w:pStyle w:val="ConsPlusNormal"/>
        <w:jc w:val="both"/>
      </w:pPr>
    </w:p>
    <w:p w:rsidR="0045408D" w:rsidRDefault="0045408D">
      <w:pPr>
        <w:pStyle w:val="ConsPlusNormal"/>
        <w:jc w:val="right"/>
      </w:pPr>
      <w:r>
        <w:t>Директор Департамента</w:t>
      </w:r>
    </w:p>
    <w:p w:rsidR="0045408D" w:rsidRDefault="0045408D">
      <w:pPr>
        <w:pStyle w:val="ConsPlusNormal"/>
        <w:jc w:val="right"/>
      </w:pPr>
      <w:r>
        <w:t>развития контрактной системы</w:t>
      </w:r>
    </w:p>
    <w:p w:rsidR="0045408D" w:rsidRDefault="0045408D">
      <w:pPr>
        <w:pStyle w:val="ConsPlusNormal"/>
        <w:jc w:val="right"/>
      </w:pPr>
      <w:r>
        <w:t>М.В.ЧЕМЕРИСОВ</w:t>
      </w:r>
    </w:p>
    <w:p w:rsidR="0045408D" w:rsidRDefault="0045408D">
      <w:pPr>
        <w:pStyle w:val="ConsPlusNormal"/>
      </w:pPr>
      <w:r>
        <w:t>29.10.2015</w:t>
      </w:r>
    </w:p>
    <w:p w:rsidR="0045408D" w:rsidRDefault="0045408D">
      <w:pPr>
        <w:pStyle w:val="ConsPlusNormal"/>
      </w:pPr>
    </w:p>
    <w:p w:rsidR="0045408D" w:rsidRDefault="0045408D">
      <w:pPr>
        <w:pStyle w:val="ConsPlusNormal"/>
      </w:pPr>
    </w:p>
    <w:p w:rsidR="0045408D" w:rsidRDefault="004540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AD2" w:rsidRDefault="00736AD2">
      <w:bookmarkStart w:id="0" w:name="_GoBack"/>
      <w:bookmarkEnd w:id="0"/>
    </w:p>
    <w:sectPr w:rsidR="00736AD2" w:rsidSect="0075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8D"/>
    <w:rsid w:val="0045408D"/>
    <w:rsid w:val="007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0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4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0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D89CC38C8FF8773AE856906382DD63BBF1D25EDD205E74AAB722A3B59783519B6D2D46386FFAB0o8Z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D89CC38C8FF8773AE856906382DD63BBF1D25EDD205E74AAB722A3B59783519B6D2D46386FFAB0o8Z1J" TargetMode="External"/><Relationship Id="rId12" Type="http://schemas.openxmlformats.org/officeDocument/2006/relationships/hyperlink" Target="consultantplus://offline/ref=69D89CC38C8FF8773AE856906382DD63BBF1D25EDD205E74AAB722A3B59783519B6D2D46386FFAB0o8Z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D89CC38C8FF8773AE856906382DD63BBF1D25EDD205E74AAB722A3B59783519B6D2D46386FFAB0o8Z1J" TargetMode="External"/><Relationship Id="rId11" Type="http://schemas.openxmlformats.org/officeDocument/2006/relationships/hyperlink" Target="consultantplus://offline/ref=69D89CC38C8FF8773AE856906382DD63BBF1D25EDD205E74AAB722A3B59783519B6D2D46386FFAB0o8Z0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69D89CC38C8FF8773AE856906382DD63BBFED659DA235E74AAB722A3B59783519B6D2D46386FFAB4o8Z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D89CC38C8FF8773AE856906382DD63BBFED659DA235E74AAB722A3B59783519B6D2D46386FFAB4o8Z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2015-11-30T09:25:00Z</dcterms:created>
  <dcterms:modified xsi:type="dcterms:W3CDTF">2015-11-30T09:26:00Z</dcterms:modified>
</cp:coreProperties>
</file>